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B6175" w14:textId="7104267D" w:rsidR="00643CC3" w:rsidRPr="007230B2" w:rsidRDefault="005F2A8B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 xml:space="preserve"> [●] LUGAR Y FECHA DE EXPEDICIÓN</w:t>
      </w:r>
      <w:r w:rsidRPr="007230B2">
        <w:rPr>
          <w:rFonts w:ascii="Calibri" w:hAnsi="Calibri"/>
          <w:b/>
          <w:spacing w:val="6"/>
          <w:sz w:val="22"/>
          <w:szCs w:val="20"/>
        </w:rPr>
        <w:t xml:space="preserve"> </w:t>
      </w:r>
    </w:p>
    <w:p w14:paraId="372690A8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Mtro. Vicente Mendoza Téllez Girón</w:t>
      </w:r>
    </w:p>
    <w:p w14:paraId="5D885DF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Secretario de Finanzas</w:t>
      </w:r>
    </w:p>
    <w:p w14:paraId="538A8E66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Gobierno del Estado de Oaxaca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26BAEF63" w14:textId="77777777" w:rsidR="003507B5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Re. Oferta irrevocable para la Licitación Pública </w:t>
      </w:r>
    </w:p>
    <w:p w14:paraId="00A6DFD1" w14:textId="4C0EAD5A" w:rsidR="00643CC3" w:rsidRPr="007230B2" w:rsidRDefault="00643CC3" w:rsidP="00643CC3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 xml:space="preserve">No. </w:t>
      </w:r>
      <w:r>
        <w:rPr>
          <w:rFonts w:ascii="Calibri" w:hAnsi="Calibri"/>
          <w:b/>
          <w:bCs/>
          <w:spacing w:val="6"/>
          <w:sz w:val="22"/>
          <w:szCs w:val="20"/>
        </w:rPr>
        <w:t>LA-OAX-DID-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>00</w:t>
      </w:r>
      <w:r w:rsidR="00530CA7">
        <w:rPr>
          <w:rFonts w:ascii="Calibri" w:hAnsi="Calibri"/>
          <w:b/>
          <w:bCs/>
          <w:spacing w:val="6"/>
          <w:sz w:val="22"/>
          <w:szCs w:val="20"/>
        </w:rPr>
        <w:t>2</w:t>
      </w:r>
      <w:r>
        <w:rPr>
          <w:rFonts w:ascii="Calibri" w:hAnsi="Calibri"/>
          <w:b/>
          <w:bCs/>
          <w:spacing w:val="6"/>
          <w:sz w:val="22"/>
          <w:szCs w:val="20"/>
        </w:rPr>
        <w:t>-202</w:t>
      </w:r>
      <w:r w:rsidR="003C33FA">
        <w:rPr>
          <w:rFonts w:ascii="Calibri" w:hAnsi="Calibri"/>
          <w:b/>
          <w:bCs/>
          <w:spacing w:val="6"/>
          <w:sz w:val="22"/>
          <w:szCs w:val="20"/>
        </w:rPr>
        <w:t>1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, Financiamiento </w:t>
      </w:r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2581F0A3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documentación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 xml:space="preserve">”), </w:t>
      </w:r>
      <w:r>
        <w:rPr>
          <w:rFonts w:ascii="Calibri" w:hAnsi="Calibri"/>
          <w:spacing w:val="6"/>
          <w:sz w:val="22"/>
          <w:szCs w:val="20"/>
        </w:rPr>
        <w:t>enviada el [</w:t>
      </w:r>
      <w:r w:rsidRPr="007230B2">
        <w:rPr>
          <w:rFonts w:ascii="Calibri" w:hAnsi="Calibri"/>
          <w:spacing w:val="6"/>
          <w:sz w:val="22"/>
          <w:szCs w:val="20"/>
        </w:rPr>
        <w:t>●</w:t>
      </w:r>
      <w:r>
        <w:rPr>
          <w:rFonts w:ascii="Calibri" w:hAnsi="Calibri"/>
          <w:spacing w:val="6"/>
          <w:sz w:val="22"/>
          <w:szCs w:val="20"/>
        </w:rPr>
        <w:t xml:space="preserve">] de </w:t>
      </w:r>
      <w:r w:rsidR="00684DD3">
        <w:rPr>
          <w:rFonts w:ascii="Calibri" w:hAnsi="Calibri"/>
          <w:spacing w:val="6"/>
          <w:sz w:val="22"/>
          <w:szCs w:val="20"/>
        </w:rPr>
        <w:t>[mes]</w:t>
      </w:r>
      <w:r>
        <w:rPr>
          <w:rFonts w:ascii="Calibri" w:hAnsi="Calibri"/>
          <w:spacing w:val="6"/>
          <w:sz w:val="22"/>
          <w:szCs w:val="20"/>
        </w:rPr>
        <w:t xml:space="preserve"> a la Secretaría de Finanzas del Poder Ejecutivo (la “Secretaría”)</w:t>
      </w:r>
      <w:r w:rsidRPr="007230B2">
        <w:rPr>
          <w:rFonts w:ascii="Calibri" w:hAnsi="Calibri"/>
          <w:spacing w:val="6"/>
          <w:sz w:val="22"/>
          <w:szCs w:val="20"/>
        </w:rPr>
        <w:t xml:space="preserve">, </w:t>
      </w:r>
      <w:r>
        <w:rPr>
          <w:rFonts w:ascii="Calibri" w:hAnsi="Calibri"/>
          <w:spacing w:val="6"/>
          <w:sz w:val="22"/>
          <w:szCs w:val="20"/>
        </w:rPr>
        <w:t xml:space="preserve">en </w:t>
      </w:r>
      <w:r w:rsidRPr="007230B2">
        <w:rPr>
          <w:rFonts w:ascii="Calibri" w:hAnsi="Calibri"/>
          <w:spacing w:val="6"/>
          <w:sz w:val="22"/>
          <w:szCs w:val="20"/>
        </w:rPr>
        <w:t xml:space="preserve">la Licitación Pública No. </w:t>
      </w:r>
      <w:r w:rsidRPr="005567A3">
        <w:rPr>
          <w:rFonts w:ascii="Calibri" w:hAnsi="Calibri"/>
          <w:spacing w:val="6"/>
          <w:sz w:val="22"/>
          <w:szCs w:val="20"/>
        </w:rPr>
        <w:t>LA-OAX-DID-</w:t>
      </w:r>
      <w:r w:rsidR="00F65B03">
        <w:rPr>
          <w:rFonts w:ascii="Calibri" w:hAnsi="Calibri"/>
          <w:spacing w:val="6"/>
          <w:sz w:val="22"/>
          <w:szCs w:val="20"/>
        </w:rPr>
        <w:t>00</w:t>
      </w:r>
      <w:r w:rsidR="00530CA7">
        <w:rPr>
          <w:rFonts w:ascii="Calibri" w:hAnsi="Calibri"/>
          <w:spacing w:val="6"/>
          <w:sz w:val="22"/>
          <w:szCs w:val="20"/>
        </w:rPr>
        <w:t>2</w:t>
      </w:r>
      <w:r w:rsidRPr="005567A3">
        <w:rPr>
          <w:rFonts w:ascii="Calibri" w:hAnsi="Calibri"/>
          <w:spacing w:val="6"/>
          <w:sz w:val="22"/>
          <w:szCs w:val="20"/>
        </w:rPr>
        <w:t>-202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 w:rsidRPr="007230B2">
        <w:rPr>
          <w:rFonts w:ascii="Calibri" w:hAnsi="Calibri"/>
          <w:spacing w:val="6"/>
          <w:sz w:val="22"/>
          <w:szCs w:val="20"/>
        </w:rPr>
        <w:t xml:space="preserve"> convocada por el Estado</w:t>
      </w:r>
      <w:r>
        <w:rPr>
          <w:rFonts w:ascii="Calibri" w:hAnsi="Calibri"/>
          <w:spacing w:val="6"/>
          <w:sz w:val="22"/>
          <w:szCs w:val="20"/>
        </w:rPr>
        <w:t xml:space="preserve"> Libre y Soberano </w:t>
      </w:r>
      <w:r w:rsidRPr="007230B2">
        <w:rPr>
          <w:rFonts w:ascii="Calibri" w:hAnsi="Calibri"/>
          <w:spacing w:val="6"/>
          <w:sz w:val="22"/>
          <w:szCs w:val="20"/>
        </w:rPr>
        <w:t>de Oaxaca (el “</w:t>
      </w:r>
      <w:r w:rsidRPr="007230B2">
        <w:rPr>
          <w:rFonts w:ascii="Calibri" w:hAnsi="Calibri"/>
          <w:i/>
          <w:iCs/>
          <w:spacing w:val="6"/>
          <w:sz w:val="22"/>
          <w:szCs w:val="20"/>
          <w:u w:val="single"/>
        </w:rPr>
        <w:t>Estado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”</w:t>
      </w:r>
      <w:r w:rsidRPr="007230B2">
        <w:rPr>
          <w:rFonts w:ascii="Calibri" w:hAnsi="Calibri"/>
          <w:spacing w:val="6"/>
          <w:sz w:val="22"/>
          <w:szCs w:val="20"/>
        </w:rPr>
        <w:t xml:space="preserve">), a través de </w:t>
      </w:r>
      <w:r>
        <w:rPr>
          <w:rFonts w:ascii="Calibri" w:hAnsi="Calibri"/>
          <w:spacing w:val="6"/>
          <w:sz w:val="22"/>
          <w:szCs w:val="20"/>
        </w:rPr>
        <w:t>la</w:t>
      </w:r>
      <w:r w:rsidRPr="007230B2">
        <w:rPr>
          <w:rFonts w:ascii="Calibri" w:hAnsi="Calibri"/>
          <w:spacing w:val="6"/>
          <w:sz w:val="22"/>
          <w:szCs w:val="20"/>
        </w:rPr>
        <w:t xml:space="preserve"> Secretaría</w:t>
      </w:r>
      <w:r>
        <w:rPr>
          <w:rFonts w:ascii="Calibri" w:hAnsi="Calibri"/>
          <w:spacing w:val="6"/>
          <w:sz w:val="22"/>
          <w:szCs w:val="20"/>
        </w:rPr>
        <w:t>,</w:t>
      </w:r>
      <w:r w:rsidRPr="007230B2">
        <w:rPr>
          <w:rFonts w:ascii="Calibri" w:hAnsi="Calibri"/>
          <w:spacing w:val="6"/>
          <w:sz w:val="22"/>
          <w:szCs w:val="20"/>
        </w:rPr>
        <w:t xml:space="preserve"> el </w:t>
      </w:r>
      <w:r w:rsidR="00530CA7">
        <w:rPr>
          <w:rFonts w:ascii="Calibri" w:hAnsi="Calibri"/>
          <w:spacing w:val="6"/>
          <w:sz w:val="22"/>
          <w:szCs w:val="20"/>
        </w:rPr>
        <w:t>05</w:t>
      </w:r>
      <w:r w:rsidRPr="007230B2">
        <w:rPr>
          <w:rFonts w:ascii="Calibri" w:hAnsi="Calibri"/>
          <w:spacing w:val="6"/>
          <w:sz w:val="22"/>
          <w:szCs w:val="20"/>
        </w:rPr>
        <w:t xml:space="preserve"> de </w:t>
      </w:r>
      <w:r w:rsidR="00530CA7">
        <w:rPr>
          <w:rFonts w:ascii="Calibri" w:hAnsi="Calibri"/>
          <w:spacing w:val="6"/>
          <w:sz w:val="22"/>
          <w:szCs w:val="20"/>
        </w:rPr>
        <w:t>abril</w:t>
      </w:r>
      <w:r w:rsidRPr="007230B2">
        <w:rPr>
          <w:rFonts w:ascii="Calibri" w:hAnsi="Calibri"/>
          <w:spacing w:val="6"/>
          <w:sz w:val="22"/>
          <w:szCs w:val="20"/>
        </w:rPr>
        <w:t xml:space="preserve"> de 202</w:t>
      </w:r>
      <w:r w:rsidR="003C33FA">
        <w:rPr>
          <w:rFonts w:ascii="Calibri" w:hAnsi="Calibri"/>
          <w:spacing w:val="6"/>
          <w:sz w:val="22"/>
          <w:szCs w:val="20"/>
        </w:rPr>
        <w:t>1</w:t>
      </w:r>
      <w:r>
        <w:rPr>
          <w:rFonts w:ascii="Calibri" w:hAnsi="Calibri"/>
          <w:spacing w:val="6"/>
          <w:sz w:val="22"/>
          <w:szCs w:val="20"/>
        </w:rPr>
        <w:t xml:space="preserve"> (la “</w:t>
      </w:r>
      <w:r w:rsidRPr="0024136E"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 xml:space="preserve">Oferta para 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fija del tipo swap, con la finalidad de darle cobertura al Financiamiento </w:t>
      </w:r>
      <w:r w:rsidR="00A86AA0">
        <w:rPr>
          <w:rFonts w:ascii="Calibri" w:hAnsi="Calibri"/>
          <w:spacing w:val="6"/>
          <w:sz w:val="22"/>
          <w:szCs w:val="20"/>
        </w:rPr>
        <w:t>Banobras</w:t>
      </w:r>
      <w:r w:rsidR="00F65B03">
        <w:rPr>
          <w:rFonts w:ascii="Calibri" w:hAnsi="Calibri"/>
          <w:spacing w:val="6"/>
          <w:sz w:val="22"/>
          <w:szCs w:val="20"/>
        </w:rPr>
        <w:t xml:space="preserve"> 1</w:t>
      </w:r>
      <w:r w:rsidR="003507B5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 xml:space="preserve">que se describe en la presente.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Financiamiento al que está asociado:</w:t>
            </w:r>
          </w:p>
          <w:p w14:paraId="0C1D7DC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64AC84DD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="00530CA7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quinta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Contrato de Apertura de C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rédito </w:t>
            </w:r>
            <w:r w:rsidR="00E65E4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S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imple, de fecha 7 de febrero de 2020, celebrado con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el Banco Nacional de Obras y Servicios Públicos, Sociedad Nacional de Crédito, Institución de Banca de Desarrollo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hasta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(el “</w:t>
            </w:r>
            <w:r w:rsidR="00A86AA0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>Financiamiento Banobras</w:t>
            </w:r>
            <w:r w:rsidR="00F65B03">
              <w:rPr>
                <w:rFonts w:ascii="Calibri" w:eastAsia="Arial" w:hAnsi="Calibri" w:cs="Arial"/>
                <w:bCs/>
                <w:i/>
                <w:iCs/>
                <w:spacing w:val="6"/>
                <w:sz w:val="22"/>
                <w:szCs w:val="18"/>
                <w:u w:val="single"/>
              </w:rPr>
              <w:t xml:space="preserve"> 1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”)</w:t>
            </w:r>
          </w:p>
          <w:p w14:paraId="2C086E32" w14:textId="77777777" w:rsidR="00643CC3" w:rsidRPr="007230B2" w:rsidRDefault="00643CC3" w:rsidP="003D6EE8">
            <w:pPr>
              <w:jc w:val="both"/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8541" w14:textId="12A0FE4B" w:rsidR="00643CC3" w:rsidRPr="00D75CBA" w:rsidRDefault="001950F9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L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 cantidad de </w:t>
            </w:r>
            <w:r w:rsidR="00530CA7" w:rsidRPr="001358C2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$</w:t>
            </w:r>
            <w:r w:rsidR="00530CA7" w:rsidRPr="0002086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41</w:t>
            </w:r>
            <w:r w:rsidR="00530CA7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’</w:t>
            </w:r>
            <w:r w:rsidR="00530CA7" w:rsidRPr="00020868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213,954.95 </w:t>
            </w:r>
            <w:r w:rsidR="00530CA7" w:rsidRPr="001358C2">
              <w:rPr>
                <w:rFonts w:ascii="Calibri" w:eastAsia="Arial" w:hAnsi="Calibri"/>
                <w:spacing w:val="6"/>
                <w:sz w:val="22"/>
              </w:rPr>
              <w:t>(</w:t>
            </w:r>
            <w:r w:rsidR="00530CA7">
              <w:rPr>
                <w:rFonts w:ascii="Calibri" w:eastAsia="Arial" w:hAnsi="Calibri"/>
                <w:spacing w:val="6"/>
                <w:sz w:val="22"/>
              </w:rPr>
              <w:t>cuarenta y un millones</w:t>
            </w:r>
            <w:r w:rsidR="00530CA7" w:rsidRPr="001358C2">
              <w:rPr>
                <w:rFonts w:ascii="Calibri" w:eastAsia="Arial" w:hAnsi="Calibri"/>
                <w:spacing w:val="6"/>
                <w:sz w:val="22"/>
              </w:rPr>
              <w:t xml:space="preserve"> </w:t>
            </w:r>
            <w:r w:rsidR="00530CA7">
              <w:rPr>
                <w:rFonts w:ascii="Calibri" w:eastAsia="Arial" w:hAnsi="Calibri"/>
                <w:spacing w:val="6"/>
                <w:sz w:val="22"/>
              </w:rPr>
              <w:t xml:space="preserve">doscientos trece mil novecientos cincuenta y cuatro </w:t>
            </w:r>
            <w:r w:rsidR="00530CA7" w:rsidRPr="001358C2">
              <w:rPr>
                <w:rFonts w:ascii="Calibri" w:eastAsia="Arial" w:hAnsi="Calibri"/>
                <w:spacing w:val="6"/>
                <w:sz w:val="22"/>
              </w:rPr>
              <w:t>pesos</w:t>
            </w:r>
            <w:r w:rsidR="00530CA7" w:rsidRPr="001358C2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 xml:space="preserve"> </w:t>
            </w:r>
            <w:r w:rsidR="00530CA7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95</w:t>
            </w:r>
            <w:r w:rsidR="00530CA7" w:rsidRPr="001358C2"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s-ES"/>
              </w:rPr>
              <w:t>/100 M.N.)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, monto que corresponde a la </w:t>
            </w:r>
            <w:r w:rsidR="00530CA7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quinta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disposición del Financiamiento </w:t>
            </w:r>
            <w:r w:rsidR="00A86AA0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bookmarkStart w:id="0" w:name="_Hlk48768049"/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 anterior en el entendido </w:t>
            </w:r>
            <w:r w:rsidR="002D028E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lastRenderedPageBreak/>
              <w:t>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08C55FE4" w:rsidR="00643CC3" w:rsidRPr="00D75CBA" w:rsidRDefault="00530CA7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5,098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0B6D0B"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 xml:space="preserve">cinco mil </w:t>
            </w:r>
            <w:r>
              <w:rPr>
                <w:rFonts w:ascii="Calibri" w:eastAsia="Times New Roman" w:hAnsi="Calibri"/>
                <w:spacing w:val="6"/>
                <w:sz w:val="22"/>
                <w:szCs w:val="20"/>
                <w:lang w:val="es-ES"/>
              </w:rPr>
              <w:t>noventa y ocho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 días</w:t>
            </w:r>
            <w:r w:rsidR="00643CC3" w:rsidRPr="00D75CBA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, contados a partir de la Fecha de Inicio de la confirmación.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05D3B551" w:rsidR="00643CC3" w:rsidRPr="00D75CBA" w:rsidRDefault="00530CA7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21 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de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abril</w:t>
            </w:r>
            <w:r w:rsidRPr="000B6D0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 202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1</w:t>
            </w:r>
            <w:r w:rsidR="00F65B03" w:rsidRPr="00F65B03">
              <w:rPr>
                <w:rFonts w:ascii="Calibri" w:hAnsi="Calibri"/>
                <w:spacing w:val="6"/>
                <w:sz w:val="22"/>
                <w:szCs w:val="18"/>
              </w:rPr>
              <w:t xml:space="preserve">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5E1CDB0C" w:rsidR="00643CC3" w:rsidRPr="00D75CBA" w:rsidRDefault="00D75CBA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5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</w:t>
            </w:r>
            <w:r w:rsidRPr="00D75CBA">
              <w:rPr>
                <w:rFonts w:ascii="Calibri" w:hAnsi="Calibri"/>
                <w:spacing w:val="6"/>
                <w:sz w:val="22"/>
                <w:szCs w:val="18"/>
              </w:rPr>
              <w:t>abril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 xml:space="preserve"> de 2035 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58485F9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E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n cada Fecha de Pago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 xml:space="preserve"> (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según dicho término se define en el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ontrato de </w:t>
            </w:r>
            <w:r w:rsidR="003507B5">
              <w:rPr>
                <w:rFonts w:ascii="Calibri" w:hAnsi="Calibri"/>
                <w:spacing w:val="6"/>
                <w:sz w:val="22"/>
                <w:szCs w:val="18"/>
              </w:rPr>
              <w:t>c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rédito</w:t>
            </w:r>
            <w:r w:rsidR="00735A7B"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 del </w:t>
            </w:r>
            <w:r w:rsidR="00735A7B">
              <w:rPr>
                <w:rFonts w:ascii="Calibri" w:hAnsi="Calibri"/>
                <w:spacing w:val="6"/>
                <w:sz w:val="22"/>
                <w:szCs w:val="18"/>
              </w:rPr>
              <w:t>Financiamiento Banobras</w:t>
            </w:r>
            <w:r w:rsidR="00F65B03">
              <w:rPr>
                <w:rFonts w:ascii="Calibri" w:hAnsi="Calibri"/>
                <w:spacing w:val="6"/>
                <w:sz w:val="22"/>
                <w:szCs w:val="18"/>
              </w:rPr>
              <w:t xml:space="preserve"> 1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 xml:space="preserve">), en el entendido que en el caso que los diferenciales sean a favor del Estado, la contraparte deberá abonar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los recursos correspondientes 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la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cuenta del Fideicomiso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que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para tales efectos le hubiere notificado el Estado, para que dichos recursos sean destinados al pago del Crédito en términos del Fideicomiso F/2004588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FEFD00F" w14:textId="77777777" w:rsidR="00643CC3" w:rsidRPr="008E71D5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7 de febrero de 2020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0D3AD662" w14:textId="20057D48" w:rsidR="00643CC3" w:rsidRDefault="00643CC3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asta por la cantidad de </w:t>
            </w:r>
            <w:r w:rsidR="00A86AA0" w:rsidRPr="005A2238">
              <w:rPr>
                <w:rFonts w:ascii="Calibri" w:eastAsia="Arial" w:hAnsi="Calibri" w:cs="Arial"/>
                <w:bCs/>
                <w:spacing w:val="6"/>
                <w:sz w:val="22"/>
                <w:szCs w:val="22"/>
              </w:rPr>
              <w:t>$</w:t>
            </w:r>
            <w:r w:rsidR="00A86AA0" w:rsidRPr="005A2238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362,914,800.47</w:t>
            </w:r>
            <w:r w:rsidR="00A86AA0" w:rsidRPr="005A2238">
              <w:rPr>
                <w:rFonts w:ascii="Calibri" w:hAnsi="Calibri"/>
                <w:spacing w:val="6"/>
                <w:sz w:val="22"/>
                <w:szCs w:val="22"/>
              </w:rPr>
              <w:t xml:space="preserve">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(</w:t>
            </w:r>
            <w:r w:rsidR="00A86AA0">
              <w:rPr>
                <w:rFonts w:ascii="Calibri" w:hAnsi="Calibri"/>
                <w:spacing w:val="6"/>
                <w:sz w:val="22"/>
                <w:szCs w:val="20"/>
              </w:rPr>
              <w:t xml:space="preserve">trescientos sesenta y dos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millones novecientos catorce mil ochocientos 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pesos </w:t>
            </w:r>
            <w:r w:rsidR="00A86AA0" w:rsidRP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47</w:t>
            </w:r>
            <w:r w:rsidR="00A86AA0" w:rsidRPr="009F1EB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Perfil de amortización:</w:t>
            </w:r>
          </w:p>
        </w:tc>
        <w:tc>
          <w:tcPr>
            <w:tcW w:w="6139" w:type="dxa"/>
          </w:tcPr>
          <w:p w14:paraId="42088B19" w14:textId="453CE343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 que resulten bajo un método de pagos fijos, que incluirán capital e intereses. 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En términos del contrato de crédito y con la finalidad de generar pagos mensuales fijos, la tabla de amortización se determinará a partir del valor del swap, conforme a la </w:t>
            </w:r>
            <w:r w:rsidR="001E5A7D" w:rsidRPr="001E5A7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Hoja de Cálculo para la Determinación de la Tabla de Amortización del Financiamiento 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1 </w:t>
            </w:r>
            <w:r>
              <w:rPr>
                <w:rFonts w:ascii="Calibri" w:hAnsi="Calibri"/>
                <w:spacing w:val="6"/>
                <w:sz w:val="22"/>
                <w:szCs w:val="18"/>
              </w:rPr>
              <w:t>que se adjunta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 xml:space="preserve"> como </w:t>
            </w:r>
            <w:r w:rsidRPr="0024136E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Anexo </w:t>
            </w:r>
            <w:r w:rsidR="00A86AA0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2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EE19E7D" w14:textId="4C41E346" w:rsidR="00643CC3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spacing w:val="6"/>
                <w:sz w:val="22"/>
              </w:rPr>
              <w:t>E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l </w:t>
            </w:r>
            <w:r w:rsidR="00A86AA0" w:rsidRPr="00A86AA0">
              <w:rPr>
                <w:rFonts w:ascii="Calibri" w:hAnsi="Calibri"/>
                <w:spacing w:val="6"/>
                <w:sz w:val="22"/>
              </w:rPr>
              <w:t xml:space="preserve">2.70% (dos punto setenta por ciento)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</w:t>
            </w:r>
            <w:r w:rsidRPr="00E11667">
              <w:rPr>
                <w:rFonts w:asciiTheme="minorHAnsi" w:hAnsiTheme="minorHAnsi" w:cstheme="minorHAnsi"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776A94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Porcentaje de FAFEF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”),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el cual equivale a la cantidad anual de </w:t>
            </w:r>
            <w:r w:rsidR="00A86AA0" w:rsidRPr="00A86AA0">
              <w:rPr>
                <w:rFonts w:ascii="Calibri" w:eastAsia="Arial" w:hAnsi="Calibri"/>
                <w:spacing w:val="6"/>
                <w:sz w:val="22"/>
              </w:rPr>
              <w:t>$54’396,846.76 (cincuenta y cuatro millones trescientos noventa y seis mil ochocientos cuarenta y seis pesos 76/100 M.N.)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 xml:space="preserve"> del FAFEF del ejercicio fiscal 2020, año de contratación del financiamiento, conforme a la prelación prevista en el </w:t>
            </w:r>
            <w:r>
              <w:rPr>
                <w:rFonts w:ascii="Calibri" w:eastAsia="Arial" w:hAnsi="Calibri"/>
                <w:spacing w:val="6"/>
                <w:sz w:val="22"/>
              </w:rPr>
              <w:t xml:space="preserve">Contrato del </w:t>
            </w:r>
            <w:r w:rsidRPr="0019320C">
              <w:rPr>
                <w:rFonts w:ascii="Calibri" w:eastAsia="Arial" w:hAnsi="Calibri"/>
                <w:spacing w:val="6"/>
                <w:sz w:val="22"/>
              </w:rPr>
              <w:t>Fideicomiso F/2004588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408A0E6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El Contrato de Fideicomiso Irrevocable de Administración y Fuente de Pago F/2004588, celebrado por el Estado como Fideicomitente y Fideicomisario en Segundo Lugar y Santander como Fiduciario, </w:t>
            </w:r>
            <w:r w:rsidRPr="00ED06DD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de fecha 6 de febrero de 2020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7DE88C68" w14:textId="77777777" w:rsidR="00643CC3" w:rsidRPr="007230B2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438267B3" w14:textId="4E4636C7" w:rsidR="00643CC3" w:rsidRPr="00104B5B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4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-AF-2020</w:t>
            </w: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62EAF99A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A20-022000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394538D8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2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77777777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6D446C0D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adjuntan los siguientes documentos: </w:t>
      </w:r>
      <w:r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spacing w:val="6"/>
          <w:sz w:val="22"/>
          <w:szCs w:val="22"/>
        </w:rPr>
        <w:t xml:space="preserve">la tabla de amortización del Financiamiento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1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iCs/>
          <w:spacing w:val="6"/>
          <w:sz w:val="22"/>
          <w:szCs w:val="22"/>
        </w:rPr>
        <w:t>(ii)</w:t>
      </w:r>
      <w:r w:rsidRPr="00E00C28">
        <w:rPr>
          <w:rFonts w:ascii="Calibri" w:hAnsi="Calibri"/>
          <w:spacing w:val="6"/>
          <w:sz w:val="22"/>
          <w:szCs w:val="22"/>
        </w:rPr>
        <w:t xml:space="preserve"> copia del contrato marco y, en su caso, del suplemento y del anexo swap,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2</w:t>
      </w:r>
      <w:r w:rsidRPr="00E00C28">
        <w:rPr>
          <w:rFonts w:ascii="Calibri" w:hAnsi="Calibri"/>
          <w:spacing w:val="6"/>
          <w:sz w:val="22"/>
          <w:szCs w:val="22"/>
        </w:rPr>
        <w:t xml:space="preserve">, </w:t>
      </w:r>
      <w:r w:rsidRPr="00E00C28">
        <w:rPr>
          <w:rFonts w:ascii="Calibri" w:hAnsi="Calibri"/>
          <w:i/>
          <w:spacing w:val="6"/>
          <w:sz w:val="22"/>
          <w:szCs w:val="22"/>
        </w:rPr>
        <w:t xml:space="preserve">(iii) </w:t>
      </w:r>
      <w:r w:rsidRPr="00E00C28">
        <w:rPr>
          <w:rFonts w:ascii="Calibri" w:hAnsi="Calibri"/>
          <w:spacing w:val="6"/>
          <w:sz w:val="22"/>
          <w:szCs w:val="22"/>
        </w:rPr>
        <w:t xml:space="preserve">copia de la identificación oficial vigente del representante que suscribe la Oferta y, en caso de ser diferente, de quien confirmará el Instrumento Derivado, como </w:t>
      </w:r>
      <w:r w:rsidRPr="00E00C28">
        <w:rPr>
          <w:rFonts w:ascii="Calibri" w:hAnsi="Calibri"/>
          <w:b/>
          <w:spacing w:val="6"/>
          <w:sz w:val="22"/>
          <w:szCs w:val="22"/>
        </w:rPr>
        <w:t>Anexo 3</w:t>
      </w:r>
      <w:r w:rsidRPr="00E00C28">
        <w:rPr>
          <w:rFonts w:ascii="Calibri" w:hAnsi="Calibri"/>
          <w:bCs/>
          <w:spacing w:val="6"/>
          <w:sz w:val="22"/>
          <w:szCs w:val="22"/>
        </w:rPr>
        <w:t>, y</w:t>
      </w:r>
      <w:r w:rsidRPr="00E00C28">
        <w:rPr>
          <w:rFonts w:ascii="Calibri" w:hAnsi="Calibri"/>
          <w:b/>
          <w:spacing w:val="6"/>
          <w:sz w:val="22"/>
          <w:szCs w:val="22"/>
        </w:rPr>
        <w:t xml:space="preserve"> </w:t>
      </w:r>
      <w:r w:rsidRPr="00E00C28">
        <w:rPr>
          <w:rFonts w:ascii="Calibri" w:hAnsi="Calibri"/>
          <w:i/>
          <w:spacing w:val="6"/>
          <w:sz w:val="22"/>
          <w:szCs w:val="22"/>
        </w:rPr>
        <w:t>(iv)</w:t>
      </w:r>
      <w:r w:rsidRPr="00E00C28">
        <w:rPr>
          <w:rFonts w:ascii="Calibri" w:hAnsi="Calibri"/>
          <w:spacing w:val="6"/>
          <w:sz w:val="22"/>
          <w:szCs w:val="22"/>
        </w:rPr>
        <w:t xml:space="preserve"> la Carta de Certificación de Firmas debidamente requisitada para, en caso de resultar ganador, se adjunte a la Solicitud de Inscripción del Swap en el Fideicomiso F/2004588, como </w:t>
      </w:r>
      <w:r w:rsidRPr="00E00C28">
        <w:rPr>
          <w:rFonts w:ascii="Calibri" w:hAnsi="Calibri"/>
          <w:b/>
          <w:bCs/>
          <w:spacing w:val="6"/>
          <w:sz w:val="22"/>
          <w:szCs w:val="22"/>
        </w:rPr>
        <w:t>Anexo 4</w:t>
      </w:r>
      <w:r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77777777" w:rsidR="00CA0315" w:rsidRPr="00E00C28" w:rsidRDefault="002A6A93">
      <w:pPr>
        <w:rPr>
          <w:sz w:val="22"/>
          <w:szCs w:val="22"/>
        </w:rPr>
      </w:pPr>
    </w:p>
    <w:sectPr w:rsidR="00CA0315" w:rsidRPr="00E00C28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A41EE" w14:textId="77777777" w:rsidR="002A6A93" w:rsidRDefault="002A6A93">
      <w:pPr>
        <w:spacing w:line="240" w:lineRule="auto"/>
      </w:pPr>
      <w:r>
        <w:separator/>
      </w:r>
    </w:p>
  </w:endnote>
  <w:endnote w:type="continuationSeparator" w:id="0">
    <w:p w14:paraId="0C9A6F5B" w14:textId="77777777" w:rsidR="002A6A93" w:rsidRDefault="002A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CD2A17" w:rsidRPr="00CD2A17">
          <w:rPr>
            <w:rFonts w:ascii="Calibri" w:hAnsi="Calibri" w:cs="Calibri"/>
            <w:noProof/>
            <w:sz w:val="20"/>
            <w:szCs w:val="20"/>
            <w:lang w:val="es-ES"/>
          </w:rPr>
          <w:t>1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AE8D" w14:textId="77777777" w:rsidR="002A6A93" w:rsidRDefault="002A6A93">
      <w:pPr>
        <w:spacing w:line="240" w:lineRule="auto"/>
      </w:pPr>
      <w:r>
        <w:separator/>
      </w:r>
    </w:p>
  </w:footnote>
  <w:footnote w:type="continuationSeparator" w:id="0">
    <w:p w14:paraId="2C7F63D7" w14:textId="77777777" w:rsidR="002A6A93" w:rsidRDefault="002A6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DE663" w14:textId="77777777" w:rsidR="00415174" w:rsidRPr="00114E55" w:rsidRDefault="00643CC3" w:rsidP="00114E55">
    <w:pPr>
      <w:pStyle w:val="Head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1950F9"/>
    <w:rsid w:val="001D3CFD"/>
    <w:rsid w:val="001E5A7D"/>
    <w:rsid w:val="002029B9"/>
    <w:rsid w:val="0026668F"/>
    <w:rsid w:val="002A6A93"/>
    <w:rsid w:val="002C1D10"/>
    <w:rsid w:val="002D028E"/>
    <w:rsid w:val="00312C00"/>
    <w:rsid w:val="003507B5"/>
    <w:rsid w:val="003C33FA"/>
    <w:rsid w:val="003C6223"/>
    <w:rsid w:val="003F11CD"/>
    <w:rsid w:val="004411C3"/>
    <w:rsid w:val="0046374D"/>
    <w:rsid w:val="00475D9F"/>
    <w:rsid w:val="004B7B56"/>
    <w:rsid w:val="004C3A2E"/>
    <w:rsid w:val="00530CA7"/>
    <w:rsid w:val="005D7064"/>
    <w:rsid w:val="005F2A8B"/>
    <w:rsid w:val="00643CC3"/>
    <w:rsid w:val="00664E96"/>
    <w:rsid w:val="00684DD3"/>
    <w:rsid w:val="0071472B"/>
    <w:rsid w:val="00735A7B"/>
    <w:rsid w:val="00873400"/>
    <w:rsid w:val="00886D76"/>
    <w:rsid w:val="00985B64"/>
    <w:rsid w:val="00A86AA0"/>
    <w:rsid w:val="00AC2FB6"/>
    <w:rsid w:val="00B13296"/>
    <w:rsid w:val="00B517DE"/>
    <w:rsid w:val="00C226E0"/>
    <w:rsid w:val="00C44216"/>
    <w:rsid w:val="00C453D1"/>
    <w:rsid w:val="00C53960"/>
    <w:rsid w:val="00C74117"/>
    <w:rsid w:val="00C9371F"/>
    <w:rsid w:val="00CD2A17"/>
    <w:rsid w:val="00D75CBA"/>
    <w:rsid w:val="00DC673E"/>
    <w:rsid w:val="00DC7496"/>
    <w:rsid w:val="00E00C28"/>
    <w:rsid w:val="00E65E45"/>
    <w:rsid w:val="00F65B03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43CC3"/>
    <w:rPr>
      <w:rFonts w:ascii="Times New Roman" w:hAnsi="Times New Roman" w:cs="Times New Roman"/>
      <w:sz w:val="24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643CC3"/>
  </w:style>
  <w:style w:type="paragraph" w:styleId="BalloonText">
    <w:name w:val="Balloon Text"/>
    <w:basedOn w:val="Normal"/>
    <w:link w:val="BalloonTextCh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Jorge Coria</cp:lastModifiedBy>
  <cp:revision>6</cp:revision>
  <dcterms:created xsi:type="dcterms:W3CDTF">2020-10-15T14:31:00Z</dcterms:created>
  <dcterms:modified xsi:type="dcterms:W3CDTF">2021-04-09T17:41:00Z</dcterms:modified>
</cp:coreProperties>
</file>